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534DE3">
      <w:pPr>
        <w:spacing w:before="480" w:after="480" w:line="288" w:lineRule="auto"/>
        <w:ind w:left="0"/>
        <w:jc w:val="center"/>
        <w:rPr>
          <w:rFonts w:hint="eastAsia" w:ascii="黑体" w:hAnsi="黑体" w:eastAsia="黑体" w:cs="黑体"/>
          <w:b w:val="0"/>
          <w:bCs/>
          <w:sz w:val="36"/>
          <w:szCs w:val="36"/>
        </w:rPr>
      </w:pPr>
      <w:r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  <w:t>深圳市机器人特种线缆</w:t>
      </w:r>
      <w:r>
        <w:rPr>
          <w:rFonts w:hint="eastAsia" w:ascii="黑体" w:hAnsi="黑体" w:eastAsia="黑体" w:cs="黑体"/>
          <w:b w:val="0"/>
          <w:bCs/>
          <w:sz w:val="36"/>
          <w:szCs w:val="36"/>
        </w:rPr>
        <w:t>行业协会团体标准复审自评表</w:t>
      </w:r>
    </w:p>
    <w:p w14:paraId="35C768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outlineLvl w:val="1"/>
        <w:rPr>
          <w:rFonts w:hint="eastAsia" w:ascii="楷体" w:hAnsi="楷体" w:eastAsia="楷体" w:cs="楷体"/>
          <w:sz w:val="24"/>
          <w:szCs w:val="24"/>
        </w:rPr>
      </w:pPr>
      <w:bookmarkStart w:id="0" w:name="heading_0"/>
      <w:r>
        <w:rPr>
          <w:rFonts w:hint="eastAsia" w:ascii="楷体" w:hAnsi="楷体" w:eastAsia="楷体" w:cs="楷体"/>
          <w:b/>
          <w:sz w:val="24"/>
          <w:szCs w:val="24"/>
        </w:rPr>
        <w:t>一、基础信息</w:t>
      </w:r>
      <w:bookmarkEnd w:id="0"/>
    </w:p>
    <w:tbl>
      <w:tblPr>
        <w:tblStyle w:val="3"/>
        <w:tblW w:w="8954" w:type="dxa"/>
        <w:tblInd w:w="-195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77"/>
        <w:gridCol w:w="2586"/>
        <w:gridCol w:w="1730"/>
        <w:gridCol w:w="2761"/>
      </w:tblGrid>
      <w:tr w14:paraId="66311B4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2FF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牵头起草单位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9EB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E8D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2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CD9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2B9AEA1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CA6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E5B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ACB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2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299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 w14:paraId="61499A2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35E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标准编号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B99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FB4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标准名称</w:t>
            </w:r>
          </w:p>
        </w:tc>
        <w:tc>
          <w:tcPr>
            <w:tcW w:w="2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274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523B95B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E62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标准发布日期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6CE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4CB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标准实施日期</w:t>
            </w:r>
          </w:p>
        </w:tc>
        <w:tc>
          <w:tcPr>
            <w:tcW w:w="2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4E7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 w14:paraId="390FEAB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46F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标准所属领域</w:t>
            </w:r>
          </w:p>
        </w:tc>
        <w:tc>
          <w:tcPr>
            <w:tcW w:w="2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372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</w:pPr>
            <w:bookmarkStart w:id="5" w:name="_GoBack"/>
            <w:bookmarkEnd w:id="5"/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C63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是否被行业企业采用</w:t>
            </w:r>
          </w:p>
        </w:tc>
        <w:tc>
          <w:tcPr>
            <w:tcW w:w="2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A53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是  □否</w:t>
            </w:r>
          </w:p>
        </w:tc>
      </w:tr>
    </w:tbl>
    <w:p w14:paraId="7566CC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outlineLvl w:val="1"/>
        <w:rPr>
          <w:rFonts w:hint="eastAsia" w:ascii="楷体" w:hAnsi="楷体" w:eastAsia="楷体" w:cs="楷体"/>
          <w:sz w:val="24"/>
          <w:szCs w:val="24"/>
        </w:rPr>
      </w:pPr>
      <w:bookmarkStart w:id="1" w:name="heading_1"/>
      <w:r>
        <w:rPr>
          <w:rFonts w:hint="eastAsia" w:ascii="楷体" w:hAnsi="楷体" w:eastAsia="楷体" w:cs="楷体"/>
          <w:b/>
          <w:sz w:val="24"/>
          <w:szCs w:val="24"/>
        </w:rPr>
        <w:t>二、复审自评评估内容</w:t>
      </w:r>
      <w:bookmarkEnd w:id="1"/>
    </w:p>
    <w:p w14:paraId="5627A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说明：结合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机器人特种线缆</w:t>
      </w:r>
      <w:r>
        <w:rPr>
          <w:rFonts w:hint="eastAsia" w:ascii="仿宋_GB2312" w:hAnsi="仿宋_GB2312" w:eastAsia="仿宋_GB2312" w:cs="仿宋_GB2312"/>
          <w:sz w:val="24"/>
          <w:szCs w:val="24"/>
        </w:rPr>
        <w:t>行业（使用特性、试验方法、检验规则、判定标准及特种场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景</w:t>
      </w:r>
      <w:r>
        <w:rPr>
          <w:rFonts w:hint="eastAsia" w:ascii="仿宋_GB2312" w:hAnsi="仿宋_GB2312" w:eastAsia="仿宋_GB2312" w:cs="仿宋_GB2312"/>
          <w:sz w:val="24"/>
          <w:szCs w:val="24"/>
        </w:rPr>
        <w:t>）特性，对照法律法规、现行国标行标、行业技术发展现状逐项自评，在对应选项打“√”，存在问题需详细填写说明。</w:t>
      </w:r>
    </w:p>
    <w:tbl>
      <w:tblPr>
        <w:tblStyle w:val="3"/>
        <w:tblW w:w="8685" w:type="dxa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82"/>
        <w:gridCol w:w="3221"/>
        <w:gridCol w:w="1813"/>
        <w:gridCol w:w="1969"/>
      </w:tblGrid>
      <w:tr w14:paraId="7EFC71D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E85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复审维度</w:t>
            </w:r>
          </w:p>
        </w:tc>
        <w:tc>
          <w:tcPr>
            <w:tcW w:w="3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55C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核查内容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96E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自评结果（√）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90C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备注说明</w:t>
            </w:r>
          </w:p>
        </w:tc>
      </w:tr>
      <w:tr w14:paraId="29C69E3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E1C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一、适用性</w:t>
            </w:r>
          </w:p>
        </w:tc>
        <w:tc>
          <w:tcPr>
            <w:tcW w:w="3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32A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1. 标准内容是否符合国家、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  <w:t>深圳市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现行法律法规、产业政策及行业管理要求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33B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□ 完全符合 □ 基本符合 □ 部分不符合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56E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 w14:paraId="4870808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15D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863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2. 标准当前是否仍适配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  <w:t>当前机器人特种线缆应用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场景、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  <w:t>试验方法、检测规则、判定标准符合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行业发展需求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EA6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□ 完全适用 □ 部分适用 □ 不再适用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53B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 w14:paraId="45D7762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A43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二、规范性</w:t>
            </w:r>
          </w:p>
        </w:tc>
        <w:tc>
          <w:tcPr>
            <w:tcW w:w="3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7FC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1. 标准所有规范性引用文件均为现行有效版本，文本格式、条款表述符合GB/T 1.1相关要求;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180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□ 完全合规 □ 基本合规 □ 存在瑕疵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155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 w14:paraId="37B3933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9793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838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2. 标准文本结构、术语、编写格式符合团体标准编写规范，内容逻辑清晰、表述严谨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079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 xml:space="preserve">□ 规范 </w:t>
            </w:r>
          </w:p>
          <w:p w14:paraId="73B03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 xml:space="preserve"> 基本规范 □ 不够规范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FB9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 w14:paraId="15EB051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F84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三、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val="en-US" w:eastAsia="zh-CN"/>
              </w:rPr>
              <w:t>先进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性</w:t>
            </w:r>
          </w:p>
        </w:tc>
        <w:tc>
          <w:tcPr>
            <w:tcW w:w="3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9A3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1. 核查标准的技术指标、测试方法、判定准则是否具备行业先进性，能否客观反映行业最新技术水平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70A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□ 符合要求 □ 基本符合 □ 存在短板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0C1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 w14:paraId="22DC32B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862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534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 xml:space="preserve">2.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标准条款是否科学适宜、表述清晰、落地可行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964FE"/>
                <w:spacing w:val="0"/>
                <w:sz w:val="24"/>
                <w:szCs w:val="24"/>
                <w:u w:val="none"/>
                <w:bdr w:val="single" w:color="auto" w:sz="18" w:space="0"/>
                <w:shd w:val="clear" w:fill="FFFFFF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964FE"/>
                <w:spacing w:val="0"/>
                <w:sz w:val="24"/>
                <w:szCs w:val="24"/>
                <w:u w:val="none"/>
                <w:bdr w:val="single" w:color="auto" w:sz="18" w:space="0"/>
                <w:shd w:val="clear" w:fill="FFFFFF"/>
              </w:rPr>
              <w:instrText xml:space="preserve"> HYPERLINK "http://www.gdns.org.cn/RenCaiView-1196.aspx" \t "https://chat.deepseek.com/a/chat/s/_blank"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964FE"/>
                <w:spacing w:val="0"/>
                <w:sz w:val="24"/>
                <w:szCs w:val="24"/>
                <w:u w:val="none"/>
                <w:bdr w:val="single" w:color="auto" w:sz="18" w:space="0"/>
                <w:shd w:val="clear" w:fill="FFFFFF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964FE"/>
                <w:spacing w:val="0"/>
                <w:sz w:val="24"/>
                <w:szCs w:val="24"/>
                <w:u w:val="none"/>
                <w:bdr w:val="single" w:color="auto" w:sz="18" w:space="0"/>
                <w:shd w:val="clear" w:fill="FFFFFF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。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5FF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□ 具备先进性 □ 水平一般 □ 技术滞后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731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 w14:paraId="0DBC8C2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604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四、时效性</w:t>
            </w:r>
          </w:p>
        </w:tc>
        <w:tc>
          <w:tcPr>
            <w:tcW w:w="3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30B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1. 标准规范性引用的国家、行业、地方标准无废止、失效文件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2E0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□ 无废止文件 □ 存在部分废止文件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E7F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 w14:paraId="1EE4B2D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C64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7D0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2. 注日期引用的标准文件无新版更新、无内容替代情况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B61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 xml:space="preserve">□ 无更新 </w:t>
            </w:r>
          </w:p>
          <w:p w14:paraId="73E42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 xml:space="preserve"> 存在新版更新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AC2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  <w:tr w14:paraId="448A66D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BB9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五、实施效果</w:t>
            </w:r>
          </w:p>
        </w:tc>
        <w:tc>
          <w:tcPr>
            <w:tcW w:w="3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AD6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标准发布实施后，在行业宣贯、工程应用、企业落地、质量管控、降本增效等方面产生的经济效益、社会效益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61B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  <w:t>□ 效果显著 □ 效果一般 □ 效果不明显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1DF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4"/>
                <w:szCs w:val="24"/>
              </w:rPr>
            </w:pPr>
          </w:p>
        </w:tc>
      </w:tr>
    </w:tbl>
    <w:p w14:paraId="5C34D0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2" w:firstLineChars="200"/>
        <w:jc w:val="left"/>
        <w:textAlignment w:val="auto"/>
        <w:outlineLvl w:val="1"/>
        <w:rPr>
          <w:rFonts w:hint="eastAsia" w:ascii="仿宋_GB2312" w:hAnsi="仿宋_GB2312" w:eastAsia="仿宋_GB2312" w:cs="仿宋_GB2312"/>
          <w:sz w:val="24"/>
          <w:szCs w:val="24"/>
        </w:rPr>
      </w:pPr>
      <w:bookmarkStart w:id="2" w:name="heading_2"/>
      <w:r>
        <w:rPr>
          <w:rFonts w:hint="eastAsia" w:ascii="楷体" w:hAnsi="楷体" w:eastAsia="楷体" w:cs="楷体"/>
          <w:b/>
          <w:sz w:val="24"/>
          <w:szCs w:val="24"/>
        </w:rPr>
        <w:t>三、主要情况说明及问题梳理</w:t>
      </w:r>
      <w:bookmarkEnd w:id="2"/>
    </w:p>
    <w:p w14:paraId="36F928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b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（对上述自评情况进行补充说明，列明标准实施成效、存在问题、引用文件更新情况、条款不适配情况、行业技术变化情况等；无特殊情况填写“无”，内容较多可附佐证材料）</w:t>
      </w:r>
      <w:bookmarkStart w:id="3" w:name="heading_3"/>
    </w:p>
    <w:p w14:paraId="7358F9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2" w:firstLineChars="200"/>
        <w:jc w:val="left"/>
        <w:textAlignment w:val="auto"/>
        <w:outlineLvl w:val="1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楷体" w:hAnsi="楷体" w:eastAsia="楷体" w:cs="楷体"/>
          <w:b/>
          <w:sz w:val="24"/>
          <w:szCs w:val="24"/>
        </w:rPr>
        <w:t>四、复审自评结论建议</w:t>
      </w:r>
      <w:bookmarkEnd w:id="3"/>
    </w:p>
    <w:p w14:paraId="1B6791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根据自查自评结果，本单位提出如下复审结论建议（仅限勾选一项）：</w:t>
      </w:r>
    </w:p>
    <w:p w14:paraId="1F60E9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□ </w:t>
      </w:r>
      <w:r>
        <w:rPr>
          <w:rFonts w:hint="eastAsia" w:ascii="仿宋_GB2312" w:hAnsi="仿宋_GB2312" w:eastAsia="仿宋_GB2312" w:cs="仿宋_GB2312"/>
          <w:b/>
          <w:sz w:val="24"/>
          <w:szCs w:val="24"/>
        </w:rPr>
        <w:t>继续有效</w:t>
      </w:r>
      <w:r>
        <w:rPr>
          <w:rFonts w:hint="eastAsia" w:ascii="仿宋_GB2312" w:hAnsi="仿宋_GB2312" w:eastAsia="仿宋_GB2312" w:cs="仿宋_GB2312"/>
          <w:sz w:val="24"/>
          <w:szCs w:val="24"/>
        </w:rPr>
        <w:t>：标准内容合规、技术科学、适配行业现状，无需修改，可继续实施使用。</w:t>
      </w:r>
    </w:p>
    <w:p w14:paraId="664724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□ </w:t>
      </w:r>
      <w:r>
        <w:rPr>
          <w:rFonts w:hint="eastAsia" w:ascii="仿宋_GB2312" w:hAnsi="仿宋_GB2312" w:eastAsia="仿宋_GB2312" w:cs="仿宋_GB2312"/>
          <w:b/>
          <w:sz w:val="24"/>
          <w:szCs w:val="24"/>
        </w:rPr>
        <w:t>修订</w:t>
      </w:r>
      <w:r>
        <w:rPr>
          <w:rFonts w:hint="eastAsia" w:ascii="仿宋_GB2312" w:hAnsi="仿宋_GB2312" w:eastAsia="仿宋_GB2312" w:cs="仿宋_GB2312"/>
          <w:sz w:val="24"/>
          <w:szCs w:val="24"/>
        </w:rPr>
        <w:t>：标准部分技术指标、引用文件、适用场景存在滞后，需优化完善，建议列入修订计划。</w:t>
      </w:r>
    </w:p>
    <w:p w14:paraId="1DCC8E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□ </w:t>
      </w:r>
      <w:r>
        <w:rPr>
          <w:rFonts w:hint="eastAsia" w:ascii="仿宋_GB2312" w:hAnsi="仿宋_GB2312" w:eastAsia="仿宋_GB2312" w:cs="仿宋_GB2312"/>
          <w:b/>
          <w:sz w:val="24"/>
          <w:szCs w:val="24"/>
        </w:rPr>
        <w:t>废止</w:t>
      </w:r>
      <w:r>
        <w:rPr>
          <w:rFonts w:hint="eastAsia" w:ascii="仿宋_GB2312" w:hAnsi="仿宋_GB2312" w:eastAsia="仿宋_GB2312" w:cs="仿宋_GB2312"/>
          <w:sz w:val="24"/>
          <w:szCs w:val="24"/>
        </w:rPr>
        <w:t>：标准无实际应用场景、技术严重滞后、无行业存续价值，建议予以废止。</w:t>
      </w:r>
    </w:p>
    <w:p w14:paraId="75333C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结合以上五项维度自查自评，本单位对该标准的复审建议为：</w:t>
      </w:r>
      <w:r>
        <w:rPr>
          <w:rFonts w:hint="eastAsia" w:ascii="仿宋_GB2312" w:hAnsi="仿宋_GB2312" w:eastAsia="仿宋_GB2312" w:cs="仿宋_GB2312"/>
          <w:b/>
          <w:sz w:val="24"/>
          <w:szCs w:val="24"/>
        </w:rPr>
        <w:t>请勾选唯一结论</w:t>
      </w:r>
    </w:p>
    <w:p w14:paraId="13B542E7">
      <w:pPr>
        <w:spacing w:before="120" w:after="120" w:line="288" w:lineRule="auto"/>
        <w:ind w:left="0"/>
        <w:jc w:val="left"/>
        <w:rPr>
          <w:rFonts w:hint="eastAsia" w:ascii="仿宋_GB2312" w:hAnsi="仿宋_GB2312" w:eastAsia="仿宋_GB2312" w:cs="仿宋_GB2312"/>
          <w:b/>
          <w:sz w:val="24"/>
          <w:szCs w:val="24"/>
        </w:rPr>
      </w:pPr>
    </w:p>
    <w:p w14:paraId="5275D26F">
      <w:pPr>
        <w:spacing w:before="120" w:after="120" w:line="288" w:lineRule="auto"/>
        <w:ind w:firstLine="482" w:firstLineChars="200"/>
        <w:jc w:val="left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24"/>
          <w:szCs w:val="24"/>
        </w:rPr>
        <w:t>填报人（签字）：</w:t>
      </w:r>
      <w:r>
        <w:rPr>
          <w:rFonts w:hint="eastAsia" w:ascii="仿宋_GB2312" w:hAnsi="仿宋_GB2312" w:eastAsia="仿宋_GB2312" w:cs="仿宋_GB2312"/>
          <w:b/>
          <w:sz w:val="24"/>
          <w:szCs w:val="24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24"/>
          <w:szCs w:val="24"/>
        </w:rPr>
        <w:t>联系电话：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</w:t>
      </w:r>
    </w:p>
    <w:p w14:paraId="7C911EB0">
      <w:pPr>
        <w:spacing w:before="120" w:after="120" w:line="288" w:lineRule="auto"/>
        <w:ind w:left="0" w:firstLine="3855" w:firstLineChars="1600"/>
        <w:jc w:val="left"/>
        <w:rPr>
          <w:rFonts w:hint="eastAsia" w:ascii="仿宋_GB2312" w:hAnsi="仿宋_GB2312" w:eastAsia="仿宋_GB2312" w:cs="仿宋_GB2312"/>
          <w:b/>
          <w:sz w:val="24"/>
          <w:szCs w:val="24"/>
        </w:rPr>
      </w:pPr>
    </w:p>
    <w:p w14:paraId="4C7A3BD8">
      <w:pPr>
        <w:spacing w:before="120" w:after="120" w:line="288" w:lineRule="auto"/>
        <w:ind w:left="0" w:firstLine="3855" w:firstLineChars="1600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sz w:val="24"/>
          <w:szCs w:val="24"/>
        </w:rPr>
        <w:t>牵头起草单位（公章）：</w:t>
      </w:r>
    </w:p>
    <w:p w14:paraId="0E801544">
      <w:pPr>
        <w:spacing w:before="120" w:after="120" w:line="288" w:lineRule="auto"/>
        <w:ind w:left="0" w:firstLine="4800" w:firstLineChars="2000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年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4"/>
          <w:szCs w:val="24"/>
        </w:rPr>
        <w:t>月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24"/>
          <w:szCs w:val="24"/>
        </w:rPr>
        <w:t>日</w:t>
      </w:r>
    </w:p>
    <w:p w14:paraId="138CAF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outlineLvl w:val="1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bookmarkStart w:id="4" w:name="heading_5"/>
      <w:r>
        <w:rPr>
          <w:rFonts w:hint="eastAsia" w:ascii="仿宋_GB2312" w:hAnsi="仿宋_GB2312" w:eastAsia="仿宋_GB2312" w:cs="仿宋_GB2312"/>
          <w:b/>
          <w:sz w:val="24"/>
          <w:szCs w:val="24"/>
        </w:rPr>
        <w:t>填写说明</w:t>
      </w:r>
      <w:bookmarkEnd w:id="4"/>
      <w:r>
        <w:rPr>
          <w:rFonts w:hint="eastAsia" w:ascii="仿宋_GB2312" w:hAnsi="仿宋_GB2312" w:eastAsia="仿宋_GB2312" w:cs="仿宋_GB2312"/>
          <w:b/>
          <w:sz w:val="24"/>
          <w:szCs w:val="24"/>
          <w:lang w:eastAsia="zh-CN"/>
        </w:rPr>
        <w:t>：</w:t>
      </w:r>
    </w:p>
    <w:p w14:paraId="0C3057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1. 本表由团体标准牵头起草单位据实、完整填写，确保所有自评内容真实、准确、可追溯。</w:t>
      </w:r>
    </w:p>
    <w:p w14:paraId="24B616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2. 自评过程中发现标准存在问题、引用文件更新废止、条款不适配等情况，须在“情况说明”栏详细说明，并可附佐证材料。</w:t>
      </w:r>
    </w:p>
    <w:p w14:paraId="64A17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3. 复审结论仅可选择“继续有效”“修订”“废止”其中一项。需修订的由原起草单位承接后续修订工作；需废止的按协会及全国团体标准信息平台要求完成公示报备。</w:t>
      </w:r>
    </w:p>
    <w:p w14:paraId="3E5092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4. 本表纸质版加盖单位公章，连同电子版（Word+PDF）及佐证材料一并报送协会秘书处。</w:t>
      </w:r>
    </w:p>
    <w:sectPr>
      <w:headerReference r:id="rId3" w:type="default"/>
      <w:pgSz w:w="11905" w:h="16840"/>
      <w:pgMar w:top="1440" w:right="1701" w:bottom="1440" w:left="1701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EB6CA4">
    <w:pPr>
      <w:rPr>
        <w:rFonts w:hint="eastAsia" w:ascii="宋体" w:hAnsi="宋体" w:eastAsia="宋体" w:cs="宋体"/>
        <w:sz w:val="32"/>
        <w:szCs w:val="32"/>
        <w:lang w:val="en-US" w:eastAsia="zh-CN"/>
      </w:rPr>
    </w:pPr>
    <w:r>
      <w:rPr>
        <w:rFonts w:hint="eastAsia" w:ascii="宋体" w:hAnsi="宋体" w:eastAsia="宋体" w:cs="宋体"/>
        <w:sz w:val="32"/>
        <w:szCs w:val="32"/>
        <w:lang w:val="en-US" w:eastAsia="zh-CN"/>
      </w:rPr>
      <w:t>附件2: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5F0B06"/>
    <w:rsid w:val="276C4926"/>
    <w:rsid w:val="2A423861"/>
    <w:rsid w:val="2F374C66"/>
    <w:rsid w:val="35810835"/>
    <w:rsid w:val="46960FD1"/>
    <w:rsid w:val="4C89024E"/>
    <w:rsid w:val="6280132C"/>
    <w:rsid w:val="6A3018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1208</Words>
  <Characters>1232</Characters>
  <TotalTime>11</TotalTime>
  <ScaleCrop>false</ScaleCrop>
  <LinksUpToDate>false</LinksUpToDate>
  <CharactersWithSpaces>1317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2026-08-28T03:21:00Z</dcterms:created>
  <dc:creator>Apache POI</dc:creator>
  <cp:lastModifiedBy>深测评 公司号</cp:lastModifiedBy>
  <dcterms:modified xsi:type="dcterms:W3CDTF">2026-09-15T02:14:56Z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{"Label":"1","ContentProducer":"001191110102MACQD9K64010000","ProduceID":"7678917468237221045","ReservedCode1":"","ContentPropagator":"","PropagateID":"","ReservedCode2":""}</vt:lpwstr>
  </property>
  <property fmtid="{D5CDD505-2E9C-101B-9397-08002B2CF9AE}" pid="3" name="KSOTemplateDocerSaveRecord">
    <vt:lpwstr>eyJoZGlkIjoiNTIyYTcyM2MzNTMzMjAyYTU5NjNlMzM5OGQ2YTk4ODciLCJ1c2VySWQiOiIxNTgxNjI4NjU4In0=</vt:lpwstr>
  </property>
  <property fmtid="{D5CDD505-2E9C-101B-9397-08002B2CF9AE}" pid="4" name="KSOProductBuildVer">
    <vt:lpwstr>2052-12.1.0.28505</vt:lpwstr>
  </property>
  <property fmtid="{D5CDD505-2E9C-101B-9397-08002B2CF9AE}" pid="5" name="ICV">
    <vt:lpwstr>FAD943E739434F5AAB0F60E1D3204B67_13</vt:lpwstr>
  </property>
</Properties>
</file>